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PP 0</w:t>
      </w:r>
      <w:r w:rsidR="00DB5043">
        <w:rPr>
          <w:rFonts w:asciiTheme="minorHAnsi" w:eastAsia="Times New Roman" w:hAnsiTheme="minorHAnsi" w:cstheme="minorHAnsi"/>
          <w:lang w:eastAsia="pt-BR"/>
        </w:rPr>
        <w:t>18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B5043" w:rsidRPr="00DB5043" w:rsidRDefault="00DB5043" w:rsidP="00DB504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</w:pPr>
      <w:r w:rsidRPr="00DB5043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Referente ao Edital do Pregão Presencial n. 018/2021, solicitamos que nos confirme a informação constante no Termo de Refer</w:t>
      </w:r>
      <w:r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ê</w:t>
      </w:r>
      <w:r w:rsidRPr="00DB5043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ncia - item 2.2, referente à quantidade de lançamentos mensais do convênio.</w:t>
      </w:r>
    </w:p>
    <w:p w:rsidR="00DB5043" w:rsidRPr="00DB5043" w:rsidRDefault="00DB5043" w:rsidP="00DB504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</w:pPr>
      <w:r w:rsidRPr="00DB5043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Trata-se realmente de 3.950 linhas mensais processadas?</w:t>
      </w:r>
    </w:p>
    <w:p w:rsidR="00C0402A" w:rsidRDefault="00044CF9" w:rsidP="000B7BC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044CF9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RESPOSTA</w:t>
      </w:r>
      <w:r w:rsidRPr="00044CF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: </w:t>
      </w:r>
      <w:r w:rsidR="000B7BC7" w:rsidRPr="000B7BC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De acordo com o </w:t>
      </w:r>
      <w:r w:rsidR="00DB5043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sub</w:t>
      </w:r>
      <w:r w:rsidR="000B7BC7" w:rsidRPr="000B7BC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item </w:t>
      </w:r>
      <w:r w:rsidR="00DB5043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2.2 do Termo de Referência (parte integrante do Edital), o qual transcrevemos abaixo: </w:t>
      </w:r>
    </w:p>
    <w:p w:rsidR="00DB5043" w:rsidRDefault="00DB5043" w:rsidP="00DB5043">
      <w:pPr>
        <w:suppressAutoHyphens w:val="0"/>
        <w:spacing w:after="5" w:line="267" w:lineRule="auto"/>
        <w:ind w:left="3" w:right="971" w:hanging="3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“</w:t>
      </w:r>
      <w:r w:rsidRPr="00DB5043">
        <w:rPr>
          <w:rFonts w:ascii="Calibri" w:eastAsia="Times New Roman" w:hAnsi="Calibri" w:cs="Calibri"/>
          <w:color w:val="000000"/>
          <w:lang w:eastAsia="pt-BR"/>
        </w:rPr>
        <w:t>2.2</w:t>
      </w:r>
      <w:r w:rsidRPr="00DB5043">
        <w:rPr>
          <w:rFonts w:ascii="Calibri" w:eastAsia="Times New Roman" w:hAnsi="Calibri" w:cs="Calibri"/>
          <w:color w:val="000000"/>
          <w:lang w:eastAsia="pt-BR"/>
        </w:rPr>
        <w:tab/>
        <w:t xml:space="preserve">A segurança jurídica e financeira do processo constitui a garantia de sustentação de um sistema que, devidamente parametrizado, possibilita vantagens a todos os entes envolvidos e propicia acesso a taxas de juros mais competitivas do mercado, para atender a Prefeitura Municipal de Niterói, com estimativa de 3.950 (três mil novecentos e cinquenta) linhas de lançamentos, sendo aproximadamente 3.950 (três mil novecentos e cinquenta) em instituições </w:t>
      </w:r>
      <w:proofErr w:type="gramStart"/>
      <w:r w:rsidRPr="00DB5043">
        <w:rPr>
          <w:rFonts w:ascii="Calibri" w:eastAsia="Times New Roman" w:hAnsi="Calibri" w:cs="Calibri"/>
          <w:color w:val="000000"/>
          <w:lang w:eastAsia="pt-BR"/>
        </w:rPr>
        <w:t>financeiras.</w:t>
      </w:r>
      <w:r>
        <w:rPr>
          <w:rFonts w:ascii="Calibri" w:eastAsia="Times New Roman" w:hAnsi="Calibri" w:cs="Calibri"/>
          <w:color w:val="000000"/>
          <w:lang w:eastAsia="pt-BR"/>
        </w:rPr>
        <w:t>”</w:t>
      </w:r>
      <w:proofErr w:type="gramEnd"/>
    </w:p>
    <w:p w:rsidR="00DB5043" w:rsidRPr="00DB5043" w:rsidRDefault="00DB5043" w:rsidP="00DB5043">
      <w:pPr>
        <w:suppressAutoHyphens w:val="0"/>
        <w:spacing w:after="5" w:line="267" w:lineRule="auto"/>
        <w:ind w:left="3" w:right="-35" w:hanging="3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Portanto</w:t>
      </w:r>
      <w:r w:rsidRPr="00DB5043">
        <w:t xml:space="preserve"> </w:t>
      </w:r>
      <w:r w:rsidRPr="00DB5043">
        <w:rPr>
          <w:rFonts w:ascii="Calibri" w:eastAsia="Times New Roman" w:hAnsi="Calibri" w:cs="Calibri"/>
          <w:color w:val="000000"/>
          <w:lang w:eastAsia="pt-BR"/>
        </w:rPr>
        <w:t xml:space="preserve">com </w:t>
      </w:r>
      <w:r w:rsidRPr="00DB5043">
        <w:rPr>
          <w:rFonts w:ascii="Calibri" w:eastAsia="Times New Roman" w:hAnsi="Calibri" w:cs="Calibri"/>
          <w:b/>
          <w:color w:val="000000"/>
          <w:lang w:eastAsia="pt-BR"/>
        </w:rPr>
        <w:t>estimativa</w:t>
      </w:r>
      <w:r w:rsidRPr="00DB5043">
        <w:rPr>
          <w:rFonts w:ascii="Calibri" w:eastAsia="Times New Roman" w:hAnsi="Calibri" w:cs="Calibri"/>
          <w:color w:val="000000"/>
          <w:lang w:eastAsia="pt-BR"/>
        </w:rPr>
        <w:t xml:space="preserve"> de 3.950 (três mil novecentos e cinquenta) linhas de lançamentos, sendo </w:t>
      </w:r>
      <w:r w:rsidRPr="00DB5043">
        <w:rPr>
          <w:rFonts w:ascii="Calibri" w:eastAsia="Times New Roman" w:hAnsi="Calibri" w:cs="Calibri"/>
          <w:b/>
          <w:color w:val="000000"/>
          <w:lang w:eastAsia="pt-BR"/>
        </w:rPr>
        <w:t>aproximadamente</w:t>
      </w:r>
      <w:r w:rsidRPr="00DB5043">
        <w:rPr>
          <w:rFonts w:ascii="Calibri" w:eastAsia="Times New Roman" w:hAnsi="Calibri" w:cs="Calibri"/>
          <w:color w:val="000000"/>
          <w:lang w:eastAsia="pt-BR"/>
        </w:rPr>
        <w:t xml:space="preserve"> 3.950 (três mil novecentos e cinquenta) em instituições financeiras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</w:p>
    <w:p w:rsidR="00DB5043" w:rsidRDefault="00DB5043" w:rsidP="000B7BC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hAnsiTheme="minorHAnsi" w:cstheme="minorHAnsi"/>
          <w:bCs/>
          <w:i/>
          <w:lang w:eastAsia="pt-BR"/>
        </w:rPr>
        <w:t>Atenciosamente,</w:t>
      </w:r>
      <w:bookmarkStart w:id="0" w:name="_GoBack"/>
      <w:bookmarkEnd w:id="0"/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044CF9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044CF9">
        <w:rPr>
          <w:rFonts w:asciiTheme="minorHAnsi" w:hAnsiTheme="minorHAnsi" w:cstheme="minorHAnsi"/>
          <w:bCs/>
          <w:i/>
          <w:lang w:eastAsia="pt-BR"/>
        </w:rPr>
        <w:t xml:space="preserve">Municipal </w:t>
      </w:r>
      <w:r w:rsidR="00DB5043">
        <w:rPr>
          <w:rFonts w:asciiTheme="minorHAnsi" w:hAnsiTheme="minorHAnsi" w:cstheme="minorHAnsi"/>
          <w:bCs/>
          <w:i/>
          <w:lang w:eastAsia="pt-BR"/>
        </w:rPr>
        <w:t>de Administração</w:t>
      </w:r>
    </w:p>
    <w:sectPr w:rsidR="00CB0A11" w:rsidRPr="00044CF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DB5043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12D53BA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B1AB-69F6-40C0-80D5-C222FAAA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2021-06-30T12:03:00Z</cp:lastPrinted>
  <dcterms:created xsi:type="dcterms:W3CDTF">2021-07-06T18:19:00Z</dcterms:created>
  <dcterms:modified xsi:type="dcterms:W3CDTF">2021-07-06T18:19:00Z</dcterms:modified>
</cp:coreProperties>
</file>